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BD7637" w:rsidP="004D0784">
      <w:pPr>
        <w:ind w:left="-142" w:right="281" w:firstLine="709"/>
        <w:jc w:val="right"/>
        <w:rPr>
          <w:bCs/>
        </w:rPr>
      </w:pPr>
      <w:r w:rsidRPr="00BD7637">
        <w:rPr>
          <w:bCs/>
        </w:rPr>
        <w:t>Дело № 5-</w:t>
      </w:r>
      <w:r w:rsidR="00C33250">
        <w:rPr>
          <w:bCs/>
        </w:rPr>
        <w:t>3</w:t>
      </w:r>
      <w:r w:rsidR="00BB7175">
        <w:rPr>
          <w:bCs/>
        </w:rPr>
        <w:t>90</w:t>
      </w:r>
      <w:r w:rsidRPr="00BD7637">
        <w:rPr>
          <w:bCs/>
        </w:rPr>
        <w:t>-21</w:t>
      </w:r>
      <w:r w:rsidRPr="00BD7637" w:rsidR="00BD7637">
        <w:rPr>
          <w:bCs/>
        </w:rPr>
        <w:t>0</w:t>
      </w:r>
      <w:r w:rsidR="00BF09C6">
        <w:rPr>
          <w:bCs/>
        </w:rPr>
        <w:t>7</w:t>
      </w:r>
      <w:r w:rsidRPr="00BD7637">
        <w:rPr>
          <w:bCs/>
        </w:rPr>
        <w:t>/202</w:t>
      </w:r>
      <w:r w:rsidR="000B4439">
        <w:rPr>
          <w:bCs/>
        </w:rPr>
        <w:t>4</w:t>
      </w:r>
      <w:r w:rsidRPr="00BD7637">
        <w:rPr>
          <w:bCs/>
        </w:rPr>
        <w:t xml:space="preserve"> </w:t>
      </w:r>
    </w:p>
    <w:p w:rsidR="00FE14A3" w:rsidRPr="00BB7175" w:rsidP="004D0784">
      <w:pPr>
        <w:ind w:left="-142" w:right="281" w:firstLine="709"/>
        <w:jc w:val="right"/>
        <w:rPr>
          <w:bCs/>
        </w:rPr>
      </w:pPr>
      <w:r w:rsidRPr="00BB7175">
        <w:rPr>
          <w:rFonts w:ascii="Tahoma" w:hAnsi="Tahoma" w:cs="Tahoma"/>
          <w:bCs/>
          <w:sz w:val="20"/>
          <w:szCs w:val="20"/>
        </w:rPr>
        <w:t xml:space="preserve"> </w:t>
      </w:r>
      <w:r w:rsidRPr="00BB7175" w:rsidR="00BB7175">
        <w:rPr>
          <w:rFonts w:ascii="Tahoma" w:hAnsi="Tahoma" w:cs="Tahoma"/>
          <w:bCs/>
          <w:sz w:val="20"/>
          <w:szCs w:val="20"/>
        </w:rPr>
        <w:t>86MS0047-01-2024-001781-17</w:t>
      </w:r>
    </w:p>
    <w:p w:rsidR="00EC108B" w:rsidRPr="00BD7637" w:rsidP="004D0784">
      <w:pPr>
        <w:ind w:left="-142" w:right="281" w:firstLine="709"/>
        <w:jc w:val="center"/>
      </w:pPr>
      <w:r w:rsidRPr="00BD7637">
        <w:t>ПОСТАНОВЛЕНИЕ</w:t>
      </w:r>
    </w:p>
    <w:p w:rsidR="00EC108B" w:rsidRPr="00BD7637" w:rsidP="004D0784">
      <w:pPr>
        <w:ind w:left="-142" w:right="281" w:firstLine="709"/>
        <w:jc w:val="center"/>
      </w:pPr>
      <w:r w:rsidRPr="00BD7637">
        <w:t>об административном правонарушении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241B9A">
      <w:pPr>
        <w:ind w:left="142" w:right="281" w:firstLine="709"/>
        <w:jc w:val="both"/>
      </w:pPr>
      <w:r w:rsidRPr="00BD7637">
        <w:t>город Нижневартовск</w:t>
      </w:r>
      <w:r w:rsidRPr="00BD7637">
        <w:tab/>
      </w:r>
      <w:r w:rsidRPr="00BD7637">
        <w:tab/>
      </w:r>
      <w:r w:rsidRPr="00BD7637">
        <w:tab/>
        <w:t xml:space="preserve">                        </w:t>
      </w:r>
      <w:r w:rsidRPr="00BD7637" w:rsidR="00BD7637">
        <w:t xml:space="preserve">   </w:t>
      </w:r>
      <w:r w:rsidRPr="00BD7637">
        <w:t xml:space="preserve">   </w:t>
      </w:r>
      <w:r w:rsidR="000B4439">
        <w:t xml:space="preserve">      </w:t>
      </w:r>
      <w:r w:rsidRPr="00BD7637">
        <w:t xml:space="preserve"> </w:t>
      </w:r>
      <w:r w:rsidR="007D1A50">
        <w:t>06</w:t>
      </w:r>
      <w:r w:rsidRPr="00BD7637" w:rsidR="00BD7637">
        <w:t xml:space="preserve"> </w:t>
      </w:r>
      <w:r w:rsidR="007D1A50">
        <w:t>мая</w:t>
      </w:r>
      <w:r w:rsidR="000B4439">
        <w:t xml:space="preserve"> 2024</w:t>
      </w:r>
      <w:r w:rsidRPr="00BD7637" w:rsidR="00A34F5F">
        <w:t xml:space="preserve"> </w:t>
      </w:r>
      <w:r w:rsidRPr="00BD7637">
        <w:t>года</w:t>
      </w:r>
    </w:p>
    <w:p w:rsidR="00EC108B" w:rsidRPr="00BD7637" w:rsidP="00241B9A">
      <w:pPr>
        <w:ind w:left="142" w:right="281" w:firstLine="709"/>
        <w:jc w:val="center"/>
      </w:pPr>
    </w:p>
    <w:p w:rsidR="00EC108B" w:rsidRPr="00BD7637" w:rsidP="0056701E">
      <w:pPr>
        <w:widowControl w:val="0"/>
        <w:ind w:left="142" w:right="-2" w:firstLine="709"/>
        <w:jc w:val="both"/>
      </w:pPr>
      <w:r w:rsidRPr="00BD7637">
        <w:t>Мир</w:t>
      </w:r>
      <w:r w:rsidRPr="00BD7637" w:rsidR="00BD7637">
        <w:t>овой судья судебного участка № 7</w:t>
      </w:r>
      <w:r w:rsidRPr="00BD7637">
        <w:t xml:space="preserve"> Нижневартовского</w:t>
      </w:r>
      <w:r w:rsidRPr="00BD7637">
        <w:t xml:space="preserve"> судебного района города окружного значения Нижневартовска Ханты - Мансийского автономного округа – Югры, </w:t>
      </w:r>
      <w:r w:rsidRPr="00BD7637" w:rsidR="00BD7637">
        <w:t>Вакар Е.А</w:t>
      </w:r>
      <w:r w:rsidRPr="00BD7637">
        <w:t>., находящийся по адресу: ХМАО-Югра, Тюменская область, г. Нижневартовск, ул. Нефтяников д.6, рассмотрев дело об административном правонаруше</w:t>
      </w:r>
      <w:r w:rsidRPr="00BD7637">
        <w:t>нии в отношении:</w:t>
      </w:r>
    </w:p>
    <w:p w:rsidR="00FC3925" w:rsidP="005E7C69">
      <w:pPr>
        <w:ind w:left="709"/>
        <w:jc w:val="both"/>
      </w:pPr>
      <w:r>
        <w:t xml:space="preserve">председателя правления Нижневартовского городского отделения Ханты-Мансийского окружного отделения Всероссийской общественной организации ветеранов «Боевое Братство», Тюкавкина Николая </w:t>
      </w:r>
      <w:r>
        <w:t>Зотовича</w:t>
      </w:r>
      <w:r>
        <w:t>, родившегося</w:t>
      </w:r>
      <w:r>
        <w:t xml:space="preserve"> </w:t>
      </w:r>
      <w:r w:rsidR="00E51EEE">
        <w:t>….</w:t>
      </w:r>
      <w:r w:rsidR="00E51EEE">
        <w:t>.</w:t>
      </w:r>
      <w:r>
        <w:t xml:space="preserve"> года в </w:t>
      </w:r>
      <w:r w:rsidR="00E51EEE">
        <w:t>…..</w:t>
      </w:r>
      <w:r>
        <w:t xml:space="preserve"> проживающего по адресу: </w:t>
      </w:r>
      <w:r w:rsidR="00E51EEE">
        <w:t>….</w:t>
      </w:r>
      <w:r>
        <w:t>, ранее  привлекавшегося к административной ответственности</w:t>
      </w:r>
      <w:r w:rsidRPr="00BD7637">
        <w:t>,</w:t>
      </w:r>
    </w:p>
    <w:p w:rsidR="00C93D11" w:rsidRPr="00241B9A" w:rsidP="00241B9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42" w:right="-2" w:firstLine="709"/>
        <w:jc w:val="center"/>
        <w:rPr>
          <w:sz w:val="32"/>
          <w:szCs w:val="32"/>
        </w:rPr>
      </w:pPr>
      <w:r w:rsidRPr="00241B9A">
        <w:t>У</w:t>
      </w:r>
      <w:r>
        <w:t>СТАНОВИЛ</w:t>
      </w:r>
      <w:r w:rsidRPr="00241B9A">
        <w:rPr>
          <w:sz w:val="32"/>
          <w:szCs w:val="32"/>
        </w:rPr>
        <w:t>:</w:t>
      </w:r>
    </w:p>
    <w:p w:rsidR="00BD7637" w:rsidRPr="00BD7637" w:rsidP="00BA012A">
      <w:pPr>
        <w:keepNext/>
        <w:tabs>
          <w:tab w:val="left" w:pos="10348"/>
        </w:tabs>
        <w:ind w:left="142" w:right="-2" w:firstLine="709"/>
        <w:jc w:val="both"/>
        <w:outlineLvl w:val="0"/>
        <w:rPr>
          <w:rFonts w:eastAsia="MS Mincho"/>
        </w:rPr>
      </w:pPr>
      <w:r>
        <w:rPr>
          <w:rFonts w:eastAsia="MS Mincho"/>
        </w:rPr>
        <w:t>Тюкавкин Н.З.</w:t>
      </w:r>
      <w:r w:rsidRPr="00BD7637">
        <w:rPr>
          <w:rFonts w:eastAsia="MS Mincho"/>
        </w:rPr>
        <w:t xml:space="preserve">, являясь </w:t>
      </w:r>
      <w:r>
        <w:t xml:space="preserve">председателем правления Нижневартовского городского отделения Ханты-Мансийского окружного отделения Всероссийской общественной организации ветеранов «Боевое Братство», </w:t>
      </w:r>
      <w:r w:rsidR="00535EE2">
        <w:rPr>
          <w:rFonts w:eastAsia="MS Mincho"/>
        </w:rPr>
        <w:t>зарегистрированного</w:t>
      </w:r>
      <w:r w:rsidRPr="00BD7637">
        <w:rPr>
          <w:rFonts w:eastAsia="MS Mincho"/>
        </w:rPr>
        <w:t xml:space="preserve"> по адресу: город Нижневартовск, </w:t>
      </w:r>
      <w:r w:rsidR="00535EE2">
        <w:rPr>
          <w:rFonts w:eastAsia="MS Mincho"/>
        </w:rPr>
        <w:t>ул.</w:t>
      </w:r>
      <w:r w:rsidR="00FC3925">
        <w:rPr>
          <w:rFonts w:eastAsia="MS Mincho"/>
        </w:rPr>
        <w:t xml:space="preserve"> </w:t>
      </w:r>
      <w:r>
        <w:t>Ханты-Мансийская, д. 21 к.2, кв.</w:t>
      </w:r>
      <w:r>
        <w:t xml:space="preserve">7, </w:t>
      </w:r>
      <w:r w:rsidRPr="00BD7637">
        <w:rPr>
          <w:rFonts w:eastAsia="MS Mincho"/>
        </w:rPr>
        <w:t>что подтверждается выпиской из ЕГРЮЛ, не</w:t>
      </w:r>
      <w:r w:rsidR="00472B79">
        <w:rPr>
          <w:rFonts w:eastAsia="MS Mincho"/>
        </w:rPr>
        <w:t xml:space="preserve"> </w:t>
      </w:r>
      <w:r w:rsidRPr="00BD7637">
        <w:rPr>
          <w:rFonts w:eastAsia="MS Mincho"/>
        </w:rPr>
        <w:t xml:space="preserve">представил декларацию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0B4439">
        <w:rPr>
          <w:rFonts w:eastAsia="MS Mincho"/>
        </w:rPr>
        <w:t>3</w:t>
      </w:r>
      <w:r w:rsidRPr="00BD7637">
        <w:rPr>
          <w:rFonts w:eastAsia="MS Mincho"/>
        </w:rPr>
        <w:t xml:space="preserve"> года, срок представления не позднее 25.</w:t>
      </w:r>
      <w:r w:rsidR="00472B79">
        <w:rPr>
          <w:rFonts w:eastAsia="MS Mincho"/>
        </w:rPr>
        <w:t>07</w:t>
      </w:r>
      <w:r w:rsidRPr="00BD7637">
        <w:rPr>
          <w:rFonts w:eastAsia="MS Mincho"/>
        </w:rPr>
        <w:t>.2023 года. В результате чего были нарушены требования п. 5 ст. 174 НК РФ.</w:t>
      </w:r>
    </w:p>
    <w:p w:rsidR="00BA012A" w:rsidRPr="0092090F" w:rsidP="00BA012A">
      <w:pPr>
        <w:pStyle w:val="1"/>
        <w:tabs>
          <w:tab w:val="left" w:pos="10490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D0784">
        <w:rPr>
          <w:rFonts w:ascii="Times New Roman" w:hAnsi="Times New Roman"/>
          <w:sz w:val="24"/>
          <w:szCs w:val="24"/>
        </w:rPr>
        <w:t xml:space="preserve">В судебное </w:t>
      </w:r>
      <w:r w:rsidRPr="005E7C69">
        <w:rPr>
          <w:rFonts w:ascii="Times New Roman" w:hAnsi="Times New Roman"/>
          <w:sz w:val="24"/>
          <w:szCs w:val="24"/>
        </w:rPr>
        <w:t>заседание</w:t>
      </w:r>
      <w:r w:rsidRPr="005E7C69" w:rsidR="00FC3925">
        <w:rPr>
          <w:rFonts w:ascii="Times New Roman" w:hAnsi="Times New Roman"/>
          <w:sz w:val="24"/>
          <w:szCs w:val="24"/>
        </w:rPr>
        <w:t xml:space="preserve"> </w:t>
      </w:r>
      <w:r w:rsidRPr="005E7C69" w:rsidR="005E7C69">
        <w:rPr>
          <w:rFonts w:ascii="Times New Roman" w:eastAsia="MS Mincho" w:hAnsi="Times New Roman"/>
          <w:sz w:val="24"/>
          <w:szCs w:val="24"/>
        </w:rPr>
        <w:t>Тюкавкин Н.З.</w:t>
      </w:r>
      <w:r w:rsidRPr="004D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84">
        <w:rPr>
          <w:rFonts w:ascii="Times New Roman" w:hAnsi="Times New Roman"/>
          <w:sz w:val="24"/>
          <w:szCs w:val="24"/>
        </w:rPr>
        <w:t xml:space="preserve">не явился, </w:t>
      </w:r>
      <w:r w:rsidRPr="0092090F">
        <w:rPr>
          <w:rFonts w:ascii="Times New Roman" w:hAnsi="Times New Roman"/>
          <w:sz w:val="24"/>
          <w:szCs w:val="24"/>
        </w:rPr>
        <w:t>о п</w:t>
      </w:r>
      <w:r w:rsidRPr="0092090F">
        <w:rPr>
          <w:rFonts w:ascii="Times New Roman" w:hAnsi="Times New Roman"/>
          <w:sz w:val="24"/>
          <w:szCs w:val="24"/>
        </w:rPr>
        <w:t>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 w:rsidR="00BA012A" w:rsidRPr="00BA012A" w:rsidP="00BA012A">
      <w:pPr>
        <w:pStyle w:val="2"/>
        <w:ind w:left="142" w:right="-2" w:firstLine="709"/>
        <w:jc w:val="both"/>
        <w:rPr>
          <w:rFonts w:ascii="Times New Roman" w:hAnsi="Times New Roman"/>
          <w:sz w:val="24"/>
          <w:szCs w:val="24"/>
        </w:rPr>
      </w:pPr>
      <w:r w:rsidRPr="00BA012A">
        <w:rPr>
          <w:rFonts w:ascii="Times New Roman" w:hAnsi="Times New Roman"/>
          <w:sz w:val="24"/>
          <w:szCs w:val="24"/>
        </w:rPr>
        <w:t>В соответствии с ч. 2 ст. 25.1 Кодекса Российской Федерации об административных</w:t>
      </w:r>
      <w:r w:rsidRPr="00BA012A">
        <w:rPr>
          <w:rFonts w:ascii="Times New Roman" w:hAnsi="Times New Roman"/>
        </w:rPr>
        <w:t xml:space="preserve"> правонарушениях</w:t>
      </w:r>
      <w:r w:rsidRPr="00BA012A">
        <w:rPr>
          <w:rFonts w:ascii="Times New Roman" w:hAnsi="Times New Roman"/>
          <w:bCs/>
          <w:sz w:val="24"/>
          <w:szCs w:val="24"/>
        </w:rPr>
        <w:t xml:space="preserve">, </w:t>
      </w:r>
      <w:r w:rsidRPr="00BA012A">
        <w:rPr>
          <w:rFonts w:ascii="Times New Roman" w:hAnsi="Times New Roman"/>
          <w:sz w:val="24"/>
          <w:szCs w:val="24"/>
        </w:rPr>
        <w:t xml:space="preserve">суд считает возможным рассмотреть дело об административном правонарушении без участия </w:t>
      </w:r>
      <w:r w:rsidRPr="00BA012A">
        <w:rPr>
          <w:rFonts w:ascii="Times New Roman" w:eastAsia="MS Mincho" w:hAnsi="Times New Roman"/>
          <w:sz w:val="24"/>
          <w:szCs w:val="24"/>
        </w:rPr>
        <w:t>Тюкавкин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BA012A">
        <w:rPr>
          <w:rFonts w:ascii="Times New Roman" w:eastAsia="MS Mincho" w:hAnsi="Times New Roman"/>
          <w:sz w:val="24"/>
          <w:szCs w:val="24"/>
        </w:rPr>
        <w:t xml:space="preserve"> Н.З.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BA012A">
        <w:rPr>
          <w:rFonts w:ascii="Times New Roman" w:hAnsi="Times New Roman"/>
          <w:sz w:val="24"/>
          <w:szCs w:val="24"/>
        </w:rPr>
        <w:t xml:space="preserve">  не просившего об отложении рассмотрения дела.</w:t>
      </w:r>
    </w:p>
    <w:p w:rsidR="00BD7637" w:rsidRPr="004D0784" w:rsidP="00BA012A">
      <w:pPr>
        <w:ind w:left="142" w:right="-2" w:firstLine="709"/>
        <w:jc w:val="both"/>
        <w:rPr>
          <w:rFonts w:eastAsia="MS Mincho"/>
        </w:rPr>
      </w:pPr>
      <w:r w:rsidRPr="005E7C69">
        <w:rPr>
          <w:rFonts w:eastAsia="MS Mincho"/>
        </w:rPr>
        <w:t>Мировой судья исследовал материалы дела: протокол</w:t>
      </w:r>
      <w:r w:rsidRPr="004D0784">
        <w:rPr>
          <w:rFonts w:eastAsia="MS Mincho"/>
        </w:rPr>
        <w:t xml:space="preserve"> об административном правонарушении от </w:t>
      </w:r>
      <w:r w:rsidR="00FC3925">
        <w:rPr>
          <w:rFonts w:eastAsia="MS Mincho"/>
        </w:rPr>
        <w:t>1</w:t>
      </w:r>
      <w:r w:rsidR="005E7C69">
        <w:rPr>
          <w:rFonts w:eastAsia="MS Mincho"/>
        </w:rPr>
        <w:t>4</w:t>
      </w:r>
      <w:r w:rsidR="000B4439">
        <w:rPr>
          <w:rFonts w:eastAsia="MS Mincho"/>
        </w:rPr>
        <w:t>.0</w:t>
      </w:r>
      <w:r w:rsidR="00472B79">
        <w:rPr>
          <w:rFonts w:eastAsia="MS Mincho"/>
        </w:rPr>
        <w:t>3</w:t>
      </w:r>
      <w:r w:rsidR="000B4439">
        <w:rPr>
          <w:rFonts w:eastAsia="MS Mincho"/>
        </w:rPr>
        <w:t>.</w:t>
      </w:r>
      <w:r w:rsidRPr="004D0784">
        <w:rPr>
          <w:rFonts w:eastAsia="MS Mincho"/>
        </w:rPr>
        <w:t>202</w:t>
      </w:r>
      <w:r w:rsidR="000B4439">
        <w:rPr>
          <w:rFonts w:eastAsia="MS Mincho"/>
        </w:rPr>
        <w:t>4</w:t>
      </w:r>
      <w:r w:rsidRPr="004D0784">
        <w:rPr>
          <w:rFonts w:eastAsia="MS Mincho"/>
        </w:rPr>
        <w:t xml:space="preserve">; </w:t>
      </w:r>
      <w:r w:rsidR="00472B79">
        <w:rPr>
          <w:rFonts w:eastAsia="MS Mincho"/>
        </w:rPr>
        <w:t xml:space="preserve">справку о непредставлении </w:t>
      </w:r>
      <w:r w:rsidRPr="004D0784">
        <w:rPr>
          <w:rFonts w:eastAsia="MS Mincho"/>
        </w:rPr>
        <w:t>налогов</w:t>
      </w:r>
      <w:r w:rsidR="00472B79">
        <w:rPr>
          <w:rFonts w:eastAsia="MS Mincho"/>
        </w:rPr>
        <w:t>ой</w:t>
      </w:r>
      <w:r w:rsidRPr="004D0784">
        <w:rPr>
          <w:rFonts w:eastAsia="MS Mincho"/>
        </w:rPr>
        <w:t xml:space="preserve"> деклараци</w:t>
      </w:r>
      <w:r w:rsidR="00472B79">
        <w:rPr>
          <w:rFonts w:eastAsia="MS Mincho"/>
        </w:rPr>
        <w:t>и</w:t>
      </w:r>
      <w:r w:rsidRPr="004D0784">
        <w:rPr>
          <w:rFonts w:eastAsia="MS Mincho"/>
        </w:rPr>
        <w:t xml:space="preserve">; уведомление на имя </w:t>
      </w:r>
      <w:r w:rsidR="005E7C69">
        <w:rPr>
          <w:rFonts w:eastAsia="MS Mincho"/>
        </w:rPr>
        <w:t>Тюкавкина Н.З.</w:t>
      </w:r>
      <w:r w:rsidRPr="00BD7637" w:rsidR="005E7C69">
        <w:rPr>
          <w:rFonts w:eastAsia="MS Mincho"/>
        </w:rPr>
        <w:t xml:space="preserve"> </w:t>
      </w:r>
      <w:r w:rsidR="005E7C69">
        <w:rPr>
          <w:rFonts w:eastAsia="MS Mincho"/>
        </w:rPr>
        <w:t>о</w:t>
      </w:r>
      <w:r w:rsidRPr="004D0784">
        <w:rPr>
          <w:rFonts w:eastAsia="MS Mincho"/>
        </w:rPr>
        <w:t xml:space="preserve"> явке для составления протокола об административном правонарушении; выписку из ЕГРЮЛ; списки и отчет об отслеживании отправления.</w:t>
      </w:r>
    </w:p>
    <w:p w:rsidR="00BD7637" w:rsidRPr="00BD7637" w:rsidP="00BA012A">
      <w:pPr>
        <w:ind w:left="142" w:right="-2" w:firstLine="709"/>
        <w:jc w:val="both"/>
        <w:rPr>
          <w:rFonts w:eastAsia="MS Mincho"/>
        </w:rPr>
      </w:pPr>
      <w:r w:rsidRPr="004D0784">
        <w:rPr>
          <w:rFonts w:eastAsia="MS Mincho"/>
        </w:rPr>
        <w:t>В соответствии с</w:t>
      </w:r>
      <w:r w:rsidRPr="00BD7637">
        <w:rPr>
          <w:rFonts w:eastAsia="MS Mincho"/>
        </w:rPr>
        <w:t xml:space="preserve"> ч. 5 ст. 174 НК РФ декларация по </w:t>
      </w:r>
      <w:r w:rsidRPr="00BD7637">
        <w:rPr>
          <w:rFonts w:eastAsia="MS Mincho"/>
        </w:rPr>
        <w:t>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</w:t>
      </w:r>
      <w:r w:rsidRPr="00BD7637">
        <w:rPr>
          <w:rFonts w:eastAsia="MS Mincho"/>
        </w:rPr>
        <w:t>го за истекшим налоговым периодом, если иное не предусмотрено настоящей главой.</w:t>
      </w:r>
    </w:p>
    <w:p w:rsidR="00BD7637" w:rsidRPr="00BD7637" w:rsidP="00BA012A">
      <w:pPr>
        <w:ind w:left="142" w:right="-2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Декларация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535EE2">
        <w:rPr>
          <w:rFonts w:eastAsia="MS Mincho"/>
        </w:rPr>
        <w:t>3</w:t>
      </w:r>
      <w:r w:rsidRPr="00BD7637">
        <w:rPr>
          <w:rFonts w:eastAsia="MS Mincho"/>
        </w:rPr>
        <w:t xml:space="preserve"> года, должна была быть предоставлена не позднее 25.</w:t>
      </w:r>
      <w:r w:rsidR="009F2272">
        <w:rPr>
          <w:rFonts w:eastAsia="MS Mincho"/>
        </w:rPr>
        <w:t>0</w:t>
      </w:r>
      <w:r w:rsidR="00472B79">
        <w:rPr>
          <w:rFonts w:eastAsia="MS Mincho"/>
        </w:rPr>
        <w:t>7</w:t>
      </w:r>
      <w:r w:rsidRPr="00BD7637">
        <w:rPr>
          <w:rFonts w:eastAsia="MS Mincho"/>
        </w:rPr>
        <w:t xml:space="preserve">.2023 года, фактически декларация </w:t>
      </w:r>
      <w:r w:rsidR="00472B79">
        <w:rPr>
          <w:rFonts w:eastAsia="MS Mincho"/>
        </w:rPr>
        <w:t>не п</w:t>
      </w:r>
      <w:r w:rsidRPr="00BD7637">
        <w:rPr>
          <w:rFonts w:eastAsia="MS Mincho"/>
        </w:rPr>
        <w:t xml:space="preserve">редставлена </w:t>
      </w:r>
      <w:r w:rsidR="005E7C69">
        <w:rPr>
          <w:rFonts w:eastAsia="MS Mincho"/>
        </w:rPr>
        <w:t>председателем общественной организации Тюкавкиным Н.З</w:t>
      </w:r>
      <w:r w:rsidR="00472B79">
        <w:rPr>
          <w:rFonts w:eastAsia="MS Mincho"/>
        </w:rPr>
        <w:t>.</w:t>
      </w:r>
    </w:p>
    <w:p w:rsidR="00BD7637" w:rsidRPr="00BD7637" w:rsidP="00BA012A">
      <w:pPr>
        <w:ind w:left="142" w:right="-2" w:firstLine="709"/>
        <w:jc w:val="both"/>
        <w:rPr>
          <w:rFonts w:eastAsia="MS Mincho"/>
        </w:rPr>
      </w:pPr>
      <w:r w:rsidRPr="00BD7637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5E7C69">
        <w:rPr>
          <w:rFonts w:eastAsia="MS Mincho"/>
        </w:rPr>
        <w:t>Тюкавкин Н.З</w:t>
      </w:r>
      <w:r w:rsidR="00535EE2">
        <w:rPr>
          <w:rFonts w:eastAsia="MS Mincho"/>
        </w:rPr>
        <w:t>.</w:t>
      </w:r>
      <w:r w:rsidRPr="00BD7637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</w:t>
      </w:r>
      <w:r w:rsidRPr="00BD7637">
        <w:rPr>
          <w:rFonts w:eastAsia="MS Mincho"/>
        </w:rPr>
        <w:t xml:space="preserve">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EC108B" w:rsidRPr="00BD7637" w:rsidP="00BA012A">
      <w:pPr>
        <w:autoSpaceDE w:val="0"/>
        <w:autoSpaceDN w:val="0"/>
        <w:adjustRightInd w:val="0"/>
        <w:ind w:left="142" w:right="-2" w:firstLine="709"/>
        <w:jc w:val="both"/>
      </w:pPr>
      <w:r w:rsidRPr="00BD7637">
        <w:t>При назначении наказания мировой судья учитывает характер совершенного административного правонарушения,</w:t>
      </w:r>
      <w:r w:rsidRPr="00BD7637">
        <w:t xml:space="preserve">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</w:t>
      </w:r>
      <w:r w:rsidRPr="00BD7637">
        <w:t>рафа.</w:t>
      </w:r>
    </w:p>
    <w:p w:rsidR="00EC108B" w:rsidP="00BA012A">
      <w:pPr>
        <w:autoSpaceDE w:val="0"/>
        <w:autoSpaceDN w:val="0"/>
        <w:adjustRightInd w:val="0"/>
        <w:ind w:left="142" w:right="281" w:firstLine="709"/>
        <w:jc w:val="both"/>
      </w:pPr>
      <w:r w:rsidRPr="00BD7637">
        <w:t>На основании изложенного и руководствуясь ст.ст. 29.9, 29.10, 32.</w:t>
      </w:r>
      <w:r w:rsidR="00535EE2">
        <w:t>2</w:t>
      </w:r>
      <w:r w:rsidRPr="00BD7637">
        <w:t xml:space="preserve"> Кодекса РФ об административных правонарушениях, мировой судья</w:t>
      </w:r>
    </w:p>
    <w:p w:rsidR="00BA012A" w:rsidP="00BA012A">
      <w:pPr>
        <w:autoSpaceDE w:val="0"/>
        <w:autoSpaceDN w:val="0"/>
        <w:adjustRightInd w:val="0"/>
        <w:ind w:left="142" w:right="281" w:firstLine="709"/>
        <w:jc w:val="both"/>
      </w:pPr>
    </w:p>
    <w:p w:rsidR="00BA012A" w:rsidP="00BA012A">
      <w:pPr>
        <w:autoSpaceDE w:val="0"/>
        <w:autoSpaceDN w:val="0"/>
        <w:adjustRightInd w:val="0"/>
        <w:ind w:left="142" w:right="281" w:firstLine="709"/>
        <w:jc w:val="both"/>
      </w:pPr>
    </w:p>
    <w:p w:rsidR="00BA012A" w:rsidP="00BA012A">
      <w:pPr>
        <w:autoSpaceDE w:val="0"/>
        <w:autoSpaceDN w:val="0"/>
        <w:adjustRightInd w:val="0"/>
        <w:ind w:left="142" w:right="281" w:firstLine="709"/>
        <w:jc w:val="both"/>
      </w:pPr>
    </w:p>
    <w:p w:rsidR="00BA012A" w:rsidP="00BA012A">
      <w:pPr>
        <w:autoSpaceDE w:val="0"/>
        <w:autoSpaceDN w:val="0"/>
        <w:adjustRightInd w:val="0"/>
        <w:ind w:left="142" w:right="281" w:firstLine="709"/>
        <w:jc w:val="both"/>
      </w:pPr>
    </w:p>
    <w:p w:rsidR="00472B79" w:rsidP="00BA012A">
      <w:pPr>
        <w:autoSpaceDE w:val="0"/>
        <w:autoSpaceDN w:val="0"/>
        <w:adjustRightInd w:val="0"/>
        <w:ind w:left="142" w:right="281" w:firstLine="709"/>
        <w:jc w:val="both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  <w:r>
        <w:t>П</w:t>
      </w:r>
      <w:r w:rsidRPr="00BD7637">
        <w:t>ОСТАНОВИЛ: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>
        <w:t>председателя правления Нижневартовского</w:t>
      </w:r>
      <w:r>
        <w:t xml:space="preserve"> городского отделения Ханты-Мансийского окружного отделения Всероссийской общественной организации ветеранов «Боевое Братство», Тюкавкина Николая Зотовича </w:t>
      </w:r>
      <w:r w:rsidRPr="00BD7637">
        <w:t>признать виновным в совершении административного правонарушения, предусмотренного ст. 15.5 Кодекса Ро</w:t>
      </w:r>
      <w:r w:rsidRPr="00BD7637">
        <w:t xml:space="preserve">ссийской Федерации об административных правонарушениях и назначить административное наказание в виде штрафа в размере </w:t>
      </w:r>
      <w:r w:rsidR="004D0784">
        <w:t>3</w:t>
      </w:r>
      <w:r w:rsidRPr="00BD7637">
        <w:t>00 (</w:t>
      </w:r>
      <w:r w:rsidR="004D0784">
        <w:t>триста</w:t>
      </w:r>
      <w:r w:rsidRPr="00BD7637">
        <w:t>) рублей.</w:t>
      </w:r>
    </w:p>
    <w:p w:rsidR="00535EE2" w:rsidRPr="00BD7637" w:rsidP="004D0784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BD7637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</w:t>
      </w:r>
      <w:r w:rsidRPr="00BD7637">
        <w:rPr>
          <w:rFonts w:ascii="Times New Roman" w:hAnsi="Times New Roman" w:cs="Times New Roman"/>
          <w:sz w:val="24"/>
          <w:szCs w:val="24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 w:rsidRPr="00BD7637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BD763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5E7C69" w:rsidP="004D0784">
      <w:pPr>
        <w:pStyle w:val="BlockText"/>
        <w:ind w:left="-142" w:right="281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35EE2">
        <w:rPr>
          <w:rFonts w:ascii="Times New Roman" w:hAnsi="Times New Roman" w:cs="Times New Roman"/>
          <w:sz w:val="24"/>
          <w:szCs w:val="24"/>
        </w:rPr>
        <w:t>Администрати</w:t>
      </w:r>
      <w:r w:rsidRPr="00535EE2">
        <w:rPr>
          <w:rFonts w:ascii="Times New Roman" w:hAnsi="Times New Roman" w:cs="Times New Roman"/>
          <w:sz w:val="24"/>
          <w:szCs w:val="24"/>
        </w:rPr>
        <w:t>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</w:t>
      </w:r>
      <w:r w:rsidRPr="00535EE2"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4" w:anchor="sub_315#sub_315" w:history="1">
        <w:r w:rsidRPr="00535EE2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535EE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5EE2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</w:t>
      </w:r>
      <w:r w:rsidRPr="00535EE2">
        <w:rPr>
          <w:rFonts w:ascii="Times New Roman" w:hAnsi="Times New Roman"/>
          <w:spacing w:val="2"/>
          <w:sz w:val="24"/>
          <w:szCs w:val="24"/>
        </w:rPr>
        <w:t xml:space="preserve">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</w:t>
      </w:r>
      <w:r w:rsidRPr="00B540A5">
        <w:rPr>
          <w:rFonts w:ascii="Times New Roman" w:hAnsi="Times New Roman" w:cs="Times New Roman"/>
          <w:spacing w:val="2"/>
          <w:sz w:val="24"/>
          <w:szCs w:val="24"/>
        </w:rPr>
        <w:t>БИК 0716216</w:t>
      </w:r>
      <w:r w:rsidRPr="00B540A5">
        <w:rPr>
          <w:rFonts w:ascii="Times New Roman" w:hAnsi="Times New Roman" w:cs="Times New Roman"/>
          <w:spacing w:val="2"/>
          <w:sz w:val="24"/>
          <w:szCs w:val="24"/>
        </w:rPr>
        <w:t xml:space="preserve">3, ОКТМО 71875000 КБК 72011601153010005140, </w:t>
      </w:r>
      <w:r w:rsidRPr="005E7C69">
        <w:rPr>
          <w:rFonts w:ascii="Times New Roman" w:hAnsi="Times New Roman" w:cs="Times New Roman"/>
          <w:spacing w:val="2"/>
          <w:sz w:val="24"/>
          <w:szCs w:val="24"/>
        </w:rPr>
        <w:t xml:space="preserve">УИН </w:t>
      </w:r>
      <w:r w:rsidRPr="005E7C69" w:rsidR="00FC3925">
        <w:rPr>
          <w:rFonts w:ascii="Times New Roman" w:hAnsi="Times New Roman" w:cs="Times New Roman"/>
          <w:sz w:val="24"/>
          <w:szCs w:val="24"/>
        </w:rPr>
        <w:t xml:space="preserve"> </w:t>
      </w:r>
      <w:r w:rsidRPr="005E7C69" w:rsidR="005E7C69">
        <w:rPr>
          <w:rFonts w:ascii="Times New Roman" w:hAnsi="Times New Roman" w:cs="Times New Roman"/>
          <w:sz w:val="24"/>
          <w:szCs w:val="24"/>
        </w:rPr>
        <w:t>0412365400475003902415183</w:t>
      </w:r>
      <w:r w:rsidRPr="005E7C69" w:rsidR="00B540A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Квитанцию об оплате штрафа необходимо представить мировому судье судебного участка № </w:t>
      </w:r>
      <w:r w:rsidR="004D0784">
        <w:t>7</w:t>
      </w:r>
      <w:r w:rsidRPr="00BD7637">
        <w:t xml:space="preserve"> Нижневартовского</w:t>
      </w:r>
      <w:r w:rsidRPr="00BD7637"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6F0467">
        <w:t>12</w:t>
      </w:r>
      <w:r w:rsidR="004D0784">
        <w:t>8</w:t>
      </w:r>
      <w:r w:rsidR="006F0467"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>Неуплата административного штрафа в указанный срок влечет привлечение к административной о</w:t>
      </w:r>
      <w:r w:rsidRPr="00BD7637">
        <w:t xml:space="preserve">тветственности по ч. 1 ст. 20.25 Кодекса РФ об административных правонарушениях. 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Постановление может быть обжаловано в Нижневартовский городской суд в течение 10 суток, через мирового судью</w:t>
      </w:r>
      <w:r w:rsidRPr="00BD7637" w:rsidR="00BD7637">
        <w:t xml:space="preserve"> судебного участка </w:t>
      </w:r>
      <w:r w:rsidR="004D0784">
        <w:t>№ 7</w:t>
      </w:r>
      <w:r w:rsidRPr="00BD7637">
        <w:t>.</w:t>
      </w:r>
    </w:p>
    <w:p w:rsidR="00FE14A3" w:rsidRPr="00BD7637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BD7637" w:rsidP="004D0784">
      <w:pPr>
        <w:widowControl w:val="0"/>
        <w:ind w:left="-142" w:right="281" w:firstLine="709"/>
        <w:jc w:val="both"/>
      </w:pPr>
      <w:r w:rsidRPr="00BD7637">
        <w:t>Мировой судья</w:t>
      </w:r>
    </w:p>
    <w:p w:rsidR="00B81FFB" w:rsidRPr="00BD7637" w:rsidP="004D0784">
      <w:pPr>
        <w:ind w:left="-142" w:right="281" w:firstLine="709"/>
        <w:jc w:val="both"/>
      </w:pPr>
      <w:r w:rsidRPr="00BD7637">
        <w:t xml:space="preserve">судебного участка № </w:t>
      </w:r>
      <w:r w:rsidRPr="00BD7637" w:rsidR="00BD7637">
        <w:t>7</w:t>
      </w:r>
      <w:r w:rsidRPr="00BD7637">
        <w:tab/>
        <w:t xml:space="preserve">     </w:t>
      </w:r>
      <w:r w:rsidRPr="00BD7637">
        <w:t xml:space="preserve">                                        </w:t>
      </w:r>
      <w:r w:rsidRPr="00BD7637" w:rsidR="00BD7637">
        <w:t>Е.А. Вакар</w:t>
      </w:r>
    </w:p>
    <w:p w:rsidR="00BD7637" w:rsidRPr="00BD7637" w:rsidP="004D0784">
      <w:pPr>
        <w:ind w:left="-142" w:right="281" w:firstLine="709"/>
      </w:pPr>
    </w:p>
    <w:sectPr w:rsidSect="005C6678">
      <w:headerReference w:type="even" r:id="rId5"/>
      <w:headerReference w:type="default" r:id="rId6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EEE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B4439"/>
    <w:rsid w:val="0019629C"/>
    <w:rsid w:val="001C525E"/>
    <w:rsid w:val="00241B9A"/>
    <w:rsid w:val="00320D5C"/>
    <w:rsid w:val="0035777A"/>
    <w:rsid w:val="0044051C"/>
    <w:rsid w:val="00472B79"/>
    <w:rsid w:val="004C0D55"/>
    <w:rsid w:val="004D0784"/>
    <w:rsid w:val="00535EE2"/>
    <w:rsid w:val="0056701E"/>
    <w:rsid w:val="005758C4"/>
    <w:rsid w:val="005A23F6"/>
    <w:rsid w:val="005E7C69"/>
    <w:rsid w:val="00621CE3"/>
    <w:rsid w:val="00667F9C"/>
    <w:rsid w:val="006F0467"/>
    <w:rsid w:val="007D1A50"/>
    <w:rsid w:val="008A5A46"/>
    <w:rsid w:val="009015D5"/>
    <w:rsid w:val="0092090F"/>
    <w:rsid w:val="009F2272"/>
    <w:rsid w:val="00A018CD"/>
    <w:rsid w:val="00A34F5F"/>
    <w:rsid w:val="00A36826"/>
    <w:rsid w:val="00AC48B7"/>
    <w:rsid w:val="00AE7013"/>
    <w:rsid w:val="00B540A5"/>
    <w:rsid w:val="00B81FFB"/>
    <w:rsid w:val="00BA012A"/>
    <w:rsid w:val="00BB7175"/>
    <w:rsid w:val="00BD50CB"/>
    <w:rsid w:val="00BD7637"/>
    <w:rsid w:val="00BF09C6"/>
    <w:rsid w:val="00C33250"/>
    <w:rsid w:val="00C36816"/>
    <w:rsid w:val="00C93D11"/>
    <w:rsid w:val="00D92205"/>
    <w:rsid w:val="00DB3198"/>
    <w:rsid w:val="00DB4ECA"/>
    <w:rsid w:val="00E06B88"/>
    <w:rsid w:val="00E30933"/>
    <w:rsid w:val="00E46A6C"/>
    <w:rsid w:val="00E51EEE"/>
    <w:rsid w:val="00EB3725"/>
    <w:rsid w:val="00EC108B"/>
    <w:rsid w:val="00F41230"/>
    <w:rsid w:val="00FB2412"/>
    <w:rsid w:val="00FC3925"/>
    <w:rsid w:val="00FC6F82"/>
    <w:rsid w:val="00FE1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721BC1-8175-49DB-B292-422BFD4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54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